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D414" w14:textId="77777777" w:rsidR="004C6675" w:rsidRDefault="004C6675" w:rsidP="004C6675">
      <w:pPr>
        <w:pStyle w:val="Titel"/>
      </w:pPr>
      <w:r w:rsidRPr="004C6675">
        <w:t>Comment faire : Flux produits XML pour Google</w:t>
      </w:r>
    </w:p>
    <w:p w14:paraId="116A3127" w14:textId="77777777" w:rsidR="004C6675" w:rsidRPr="004C6675" w:rsidRDefault="004C6675" w:rsidP="004C6675"/>
    <w:p w14:paraId="7484B7B6" w14:textId="77777777" w:rsidR="004C6675" w:rsidRDefault="004C6675" w:rsidP="004C6675">
      <w:pPr>
        <w:pStyle w:val="Lijstalinea"/>
        <w:numPr>
          <w:ilvl w:val="0"/>
          <w:numId w:val="2"/>
        </w:numPr>
      </w:pPr>
      <w:r w:rsidRPr="004C6675">
        <w:t>Les flux produits XML pour Google sont standardisés (https://support.google.com/merchants/answer/6324487?hl=fr) et sont préférés aux exports .csv libres, car le fournisseur doit alors définir une correspondance (mapping) entre les champs .csv et les attributs de produits de la plateforme.</w:t>
      </w:r>
    </w:p>
    <w:p w14:paraId="365A7DA5" w14:textId="77777777" w:rsidR="004C6675" w:rsidRPr="004C6675" w:rsidRDefault="004C6675" w:rsidP="004C6675"/>
    <w:p w14:paraId="2288C704" w14:textId="77777777" w:rsidR="004C6675" w:rsidRDefault="004C6675" w:rsidP="004C6675">
      <w:pPr>
        <w:pStyle w:val="Lijstalinea"/>
        <w:numPr>
          <w:ilvl w:val="0"/>
          <w:numId w:val="2"/>
        </w:numPr>
      </w:pPr>
      <w:r w:rsidRPr="004C6675">
        <w:t>Nous demandons qu’un maximum de 100 produits par commerçant soit importé.</w:t>
      </w:r>
    </w:p>
    <w:p w14:paraId="4820EB8A" w14:textId="77777777" w:rsidR="004C6675" w:rsidRPr="004C6675" w:rsidRDefault="004C6675" w:rsidP="004C6675"/>
    <w:p w14:paraId="7447AEB4" w14:textId="77777777" w:rsidR="004C6675" w:rsidRDefault="004C6675" w:rsidP="004C6675">
      <w:pPr>
        <w:pStyle w:val="Lijstalinea"/>
        <w:numPr>
          <w:ilvl w:val="0"/>
          <w:numId w:val="2"/>
        </w:numPr>
      </w:pPr>
      <w:r w:rsidRPr="004C6675">
        <w:t>Tous les flux ne contiennent pas les mêmes informations ou le même niveau de détail. Certains attributs sont obligatoires, d’autres sont facultatifs pour l’importation vers les produits sur The Days :</w:t>
      </w:r>
    </w:p>
    <w:p w14:paraId="327D0A41" w14:textId="77777777" w:rsidR="004C6675" w:rsidRPr="004C6675" w:rsidRDefault="004C6675" w:rsidP="004C6675"/>
    <w:p w14:paraId="7D062FD0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id</w:t>
      </w:r>
      <w:r w:rsidRPr="004C6675">
        <w:t xml:space="preserve"> : identifiant unique du produit – obligatoire</w:t>
      </w:r>
    </w:p>
    <w:p w14:paraId="71654B80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title</w:t>
      </w:r>
      <w:r w:rsidRPr="004C6675">
        <w:t xml:space="preserve"> : nom du produit – obligatoire</w:t>
      </w:r>
    </w:p>
    <w:p w14:paraId="560E60F7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description</w:t>
      </w:r>
      <w:r w:rsidRPr="004C6675">
        <w:t xml:space="preserve"> – obligatoire</w:t>
      </w:r>
    </w:p>
    <w:p w14:paraId="00AABA21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link</w:t>
      </w:r>
      <w:r w:rsidRPr="004C6675">
        <w:t xml:space="preserve"> : URL vers la boutique en ligne – obligatoire</w:t>
      </w:r>
    </w:p>
    <w:p w14:paraId="30B321A9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image_link</w:t>
      </w:r>
      <w:r w:rsidRPr="004C6675">
        <w:t xml:space="preserve"> – obligatoire</w:t>
      </w:r>
    </w:p>
    <w:p w14:paraId="631F2789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additional_image_link</w:t>
      </w:r>
      <w:r w:rsidRPr="004C6675">
        <w:t xml:space="preserve"> – facultatif</w:t>
      </w:r>
    </w:p>
    <w:p w14:paraId="3D3CA1A0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price</w:t>
      </w:r>
      <w:r w:rsidRPr="004C6675">
        <w:t xml:space="preserve"> – obligatoire</w:t>
      </w:r>
    </w:p>
    <w:p w14:paraId="5A115A1B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sale_price</w:t>
      </w:r>
      <w:r w:rsidRPr="004C6675">
        <w:t xml:space="preserve"> – facultatif</w:t>
      </w:r>
    </w:p>
    <w:p w14:paraId="66BA959F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color</w:t>
      </w:r>
      <w:r w:rsidRPr="004C6675">
        <w:t xml:space="preserve"> – facultatif</w:t>
      </w:r>
    </w:p>
    <w:p w14:paraId="1F0AF078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material</w:t>
      </w:r>
      <w:r w:rsidRPr="004C6675">
        <w:t xml:space="preserve"> – facultatif</w:t>
      </w:r>
    </w:p>
    <w:p w14:paraId="01B8012A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brand</w:t>
      </w:r>
      <w:r w:rsidRPr="004C6675">
        <w:t xml:space="preserve"> – facultatif</w:t>
      </w:r>
    </w:p>
    <w:p w14:paraId="0B116C5F" w14:textId="77777777" w:rsidR="004C6675" w:rsidRP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size</w:t>
      </w:r>
      <w:r w:rsidRPr="004C6675">
        <w:t xml:space="preserve"> – facultatif</w:t>
      </w:r>
    </w:p>
    <w:p w14:paraId="36773043" w14:textId="77777777" w:rsidR="004C6675" w:rsidRDefault="004C6675" w:rsidP="004C6675">
      <w:pPr>
        <w:pStyle w:val="Lijstalinea"/>
        <w:numPr>
          <w:ilvl w:val="1"/>
          <w:numId w:val="2"/>
        </w:numPr>
      </w:pPr>
      <w:r w:rsidRPr="004C6675">
        <w:rPr>
          <w:b/>
          <w:bCs/>
        </w:rPr>
        <w:t>shipping_weight</w:t>
      </w:r>
      <w:r w:rsidRPr="004C6675">
        <w:t xml:space="preserve"> – facultatif</w:t>
      </w:r>
    </w:p>
    <w:p w14:paraId="357FFD81" w14:textId="77777777" w:rsidR="004C6675" w:rsidRDefault="004C6675" w:rsidP="004C6675"/>
    <w:p w14:paraId="7FF5F16C" w14:textId="77777777" w:rsidR="004C6675" w:rsidRPr="004C6675" w:rsidRDefault="004C6675" w:rsidP="004C6675"/>
    <w:p w14:paraId="15834A35" w14:textId="77777777" w:rsidR="004C6675" w:rsidRPr="004C6675" w:rsidRDefault="004C6675" w:rsidP="004C6675">
      <w:r w:rsidRPr="004C6675">
        <w:t xml:space="preserve">Vous avez des questions à ce sujet ? Envoyez-nous un e-mail à </w:t>
      </w:r>
      <w:r w:rsidRPr="004C6675">
        <w:rPr>
          <w:b/>
          <w:bCs/>
        </w:rPr>
        <w:t>info@becom.digital</w:t>
      </w:r>
      <w:r w:rsidRPr="004C6675">
        <w:t xml:space="preserve"> pour toute assistance.</w:t>
      </w:r>
    </w:p>
    <w:p w14:paraId="0EA90923" w14:textId="77777777" w:rsidR="00685335" w:rsidRDefault="00685335"/>
    <w:sectPr w:rsidR="0068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3F6A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alt="/Users/stijn/Library/CloudStorage/OneDrive-Gedeeldebibliotheken-Becom/Becom - General/Beeld &amp; Audio/Becom Assets_/Logo/PNG/04_Symbol/Becom_Symbol_POS.png" style="width:283pt;height:283pt;visibility:visible;mso-wrap-style:square">
            <v:imagedata r:id="rId1" o:title="Becom_Symbol_POS"/>
          </v:shape>
        </w:pict>
      </mc:Choice>
      <mc:Fallback>
        <w:drawing>
          <wp:inline distT="0" distB="0" distL="0" distR="0" wp14:anchorId="243480CD" wp14:editId="0D3DFA1D">
            <wp:extent cx="3594100" cy="3594100"/>
            <wp:effectExtent l="0" t="0" r="0" b="0"/>
            <wp:docPr id="947082502" name="Afbeelding 2" descr="/Users/stijn/Library/CloudStorage/OneDrive-Gedeeldebibliotheken-Becom/Becom - General/Beeld &amp; Audio/Becom Assets_/Logo/PNG/04_Symbol/Becom_Symbol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8816" name="Afbeelding 255778816" descr="/Users/stijn/Library/CloudStorage/OneDrive-Gedeeldebibliotheken-Becom/Becom - General/Beeld &amp; Audio/Becom Assets_/Logo/PNG/04_Symbol/Becom_Symbol_POS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4A557C"/>
    <w:multiLevelType w:val="multilevel"/>
    <w:tmpl w:val="912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AE9"/>
    <w:multiLevelType w:val="hybridMultilevel"/>
    <w:tmpl w:val="EEF24FC0"/>
    <w:lvl w:ilvl="0" w:tplc="9B1892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1702">
    <w:abstractNumId w:val="0"/>
  </w:num>
  <w:num w:numId="2" w16cid:durableId="212114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75"/>
    <w:rsid w:val="000943A5"/>
    <w:rsid w:val="004C6675"/>
    <w:rsid w:val="00685335"/>
    <w:rsid w:val="007252AE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455529"/>
  <w15:chartTrackingRefBased/>
  <w15:docId w15:val="{E60C8B58-93AF-3941-9646-6AE6649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C6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6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6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6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66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66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66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66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6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6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66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66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66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66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66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66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66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66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6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6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66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66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66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6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66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6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D6E36E7677A449886B201AE575866" ma:contentTypeVersion="18" ma:contentTypeDescription="Een nieuw document maken." ma:contentTypeScope="" ma:versionID="d7c98fd359480ec5f70d98bed1e6dd9c">
  <xsd:schema xmlns:xsd="http://www.w3.org/2001/XMLSchema" xmlns:xs="http://www.w3.org/2001/XMLSchema" xmlns:p="http://schemas.microsoft.com/office/2006/metadata/properties" xmlns:ns2="c033ae46-ffa9-4b46-94c7-5cc57f26bede" xmlns:ns3="7ca43341-c1f8-403e-a6c6-3916f9032c66" targetNamespace="http://schemas.microsoft.com/office/2006/metadata/properties" ma:root="true" ma:fieldsID="8d872746d89c7ce96f4d48cb4facbb88" ns2:_="" ns3:_="">
    <xsd:import namespace="c033ae46-ffa9-4b46-94c7-5cc57f26bede"/>
    <xsd:import namespace="7ca43341-c1f8-403e-a6c6-3916f9032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ae46-ffa9-4b46-94c7-5cc57f26b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e98ac23-0bda-41a8-9ddb-79bd4fda1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3341-c1f8-403e-a6c6-3916f9032c6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bc026a-6910-4cfa-966f-b471d0cd4ca4}" ma:internalName="TaxCatchAll" ma:showField="CatchAllData" ma:web="7ca43341-c1f8-403e-a6c6-3916f9032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3ae46-ffa9-4b46-94c7-5cc57f26bede">
      <Terms xmlns="http://schemas.microsoft.com/office/infopath/2007/PartnerControls"/>
    </lcf76f155ced4ddcb4097134ff3c332f>
    <TaxCatchAll xmlns="7ca43341-c1f8-403e-a6c6-3916f9032c66" xsi:nil="true"/>
  </documentManagement>
</p:properties>
</file>

<file path=customXml/itemProps1.xml><?xml version="1.0" encoding="utf-8"?>
<ds:datastoreItem xmlns:ds="http://schemas.openxmlformats.org/officeDocument/2006/customXml" ds:itemID="{AC06BE40-8E60-4E5C-A336-5D39A1B38681}"/>
</file>

<file path=customXml/itemProps2.xml><?xml version="1.0" encoding="utf-8"?>
<ds:datastoreItem xmlns:ds="http://schemas.openxmlformats.org/officeDocument/2006/customXml" ds:itemID="{62093F42-6097-472C-AEC2-035B45F151AB}"/>
</file>

<file path=customXml/itemProps3.xml><?xml version="1.0" encoding="utf-8"?>
<ds:datastoreItem xmlns:ds="http://schemas.openxmlformats.org/officeDocument/2006/customXml" ds:itemID="{ED3BA4DF-90A4-45AD-9F89-A1157377C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Eeckhout</dc:creator>
  <cp:keywords/>
  <dc:description/>
  <cp:lastModifiedBy>Stijn Eeckhout</cp:lastModifiedBy>
  <cp:revision>1</cp:revision>
  <dcterms:created xsi:type="dcterms:W3CDTF">2025-04-16T09:28:00Z</dcterms:created>
  <dcterms:modified xsi:type="dcterms:W3CDTF">2025-04-16T09:29:00Z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0x010100A8AD6E36E7677A449886B201AE575866</vt:lpwstr>
  </property>
</Properties>
</file>